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909" w:rsidRDefault="00846909" w:rsidP="00846909">
      <w:pPr>
        <w:tabs>
          <w:tab w:val="right" w:pos="8498"/>
        </w:tabs>
        <w:rPr>
          <w:rFonts w:cs="Arial"/>
          <w:b/>
          <w:bCs/>
          <w:sz w:val="36"/>
          <w:szCs w:val="36"/>
        </w:rPr>
      </w:pPr>
      <w:r>
        <w:rPr>
          <w:rFonts w:cs="Arial"/>
          <w:b/>
          <w:bCs/>
          <w:sz w:val="36"/>
          <w:szCs w:val="36"/>
        </w:rPr>
        <w:t>Nota de prensa</w:t>
      </w:r>
    </w:p>
    <w:p w:rsidR="00846909" w:rsidRDefault="00846909">
      <w:pPr>
        <w:rPr>
          <w:rFonts w:cs="Arial"/>
          <w:sz w:val="16"/>
          <w:szCs w:val="16"/>
        </w:rPr>
      </w:pPr>
    </w:p>
    <w:p w:rsidR="00846909" w:rsidRDefault="00846909">
      <w:pPr>
        <w:rPr>
          <w:rFonts w:cs="Arial"/>
          <w:sz w:val="16"/>
          <w:szCs w:val="16"/>
        </w:rPr>
      </w:pPr>
    </w:p>
    <w:p w:rsidR="00B51741" w:rsidRDefault="00F42188">
      <w:pP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ANDALUCÍA, 08 DE OCTUBRE DE 2026</w:t>
      </w:r>
    </w:p>
    <w:p w:rsidR="00B51741" w:rsidRDefault="0049438F">
      <w:pPr>
        <w:rPr>
          <w:rFonts w:cs="Arial"/>
          <w:sz w:val="16"/>
          <w:szCs w:val="16"/>
        </w:rPr>
      </w:pPr>
      <w:r>
        <w:rPr>
          <w:rFonts w:cs="Arial"/>
          <w:noProof/>
          <w:sz w:val="16"/>
          <w:szCs w:val="16"/>
        </w:rPr>
        <w:pict>
          <v:line id="Conector recto 1" o:spid="_x0000_s1026" style="position:absolute;z-index:8;visibility:visible;mso-wrap-style:square;mso-wrap-distance-left:.55pt;mso-wrap-distance-top:.55pt;mso-wrap-distance-right:.55pt;mso-wrap-distance-bottom:.55pt;mso-position-horizontal:absolute;mso-position-horizontal-relative:text;mso-position-vertical:absolute;mso-position-vertical-relative:text" from="-1.55pt,8pt" to="154.9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" strokeweight=".35mm">
            <v:stroke joinstyle="miter" endcap="square"/>
          </v:line>
        </w:pict>
      </w:r>
    </w:p>
    <w:p w:rsidR="00B51741" w:rsidRDefault="00B51741">
      <w:pPr>
        <w:pStyle w:val="Ttulo2"/>
        <w:spacing w:before="0" w:line="276" w:lineRule="auto"/>
        <w:jc w:val="both"/>
        <w:rPr>
          <w:rFonts w:ascii="Arial" w:eastAsia="Calibri" w:hAnsi="Arial" w:cs="Times New Roman"/>
          <w:sz w:val="24"/>
          <w:szCs w:val="24"/>
        </w:rPr>
      </w:pPr>
    </w:p>
    <w:p w:rsidR="00B51741" w:rsidRDefault="00F42188">
      <w:pPr>
        <w:pStyle w:val="Ttulo2"/>
        <w:spacing w:before="0" w:line="276" w:lineRule="auto"/>
        <w:jc w:val="both"/>
      </w:pPr>
      <w:r>
        <w:rPr>
          <w:rFonts w:ascii="Arial" w:eastAsia="Calibri" w:hAnsi="Arial" w:cs="Times New Roman"/>
          <w:sz w:val="34"/>
          <w:szCs w:val="34"/>
        </w:rPr>
        <w:t xml:space="preserve">Pasos de esperanza frente a la ‘enfermedad de las mil caras’ con la XIII carrera </w:t>
      </w:r>
      <w:r w:rsidR="00C337D3">
        <w:rPr>
          <w:rFonts w:ascii="Arial" w:eastAsia="Calibri" w:hAnsi="Arial" w:cs="Times New Roman"/>
          <w:sz w:val="34"/>
          <w:szCs w:val="34"/>
        </w:rPr>
        <w:t>‘</w:t>
      </w:r>
      <w:r>
        <w:rPr>
          <w:rFonts w:ascii="Arial" w:eastAsia="Calibri" w:hAnsi="Arial" w:cs="Times New Roman"/>
          <w:sz w:val="34"/>
          <w:szCs w:val="34"/>
        </w:rPr>
        <w:t>Muévete por la esclerosis múltiple</w:t>
      </w:r>
      <w:r w:rsidR="00C337D3">
        <w:rPr>
          <w:rFonts w:ascii="Arial" w:eastAsia="Calibri" w:hAnsi="Arial" w:cs="Times New Roman"/>
          <w:sz w:val="34"/>
          <w:szCs w:val="34"/>
        </w:rPr>
        <w:t>’</w:t>
      </w:r>
    </w:p>
    <w:p w:rsidR="00B51741" w:rsidRDefault="00F42188" w:rsidP="00C337D3">
      <w:pPr>
        <w:pStyle w:val="Textoindependiente"/>
        <w:jc w:val="both"/>
        <w:rPr>
          <w:rStyle w:val="Textoennegrita"/>
          <w:b w:val="0"/>
          <w:bCs w:val="0"/>
          <w:color w:val="42903F"/>
          <w:sz w:val="28"/>
          <w:szCs w:val="28"/>
        </w:rPr>
      </w:pPr>
      <w:r>
        <w:rPr>
          <w:rStyle w:val="Textoennegrita"/>
          <w:b w:val="0"/>
          <w:bCs w:val="0"/>
          <w:color w:val="42903F"/>
          <w:sz w:val="28"/>
          <w:szCs w:val="28"/>
        </w:rPr>
        <w:t xml:space="preserve">El Parque del Alamillo acogerá el 8 de noviembre esta cita solidaria adaptada a todas las edades con </w:t>
      </w:r>
      <w:r>
        <w:rPr>
          <w:rStyle w:val="Textoennegrita"/>
          <w:b w:val="0"/>
          <w:bCs w:val="0"/>
          <w:color w:val="42903F"/>
          <w:sz w:val="28"/>
          <w:szCs w:val="28"/>
        </w:rPr>
        <w:t>recorridos de entre 300 y 7.000 metros</w:t>
      </w:r>
    </w:p>
    <w:p w:rsidR="00B51741" w:rsidRDefault="00F42188">
      <w:pPr>
        <w:spacing w:before="170" w:after="17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El Parque del Alamillo, uno de los espacios naturales y deportivos más representativos de Sevilla, volverá a convertirse en un referente de solidaridad el próximo domingo 8 de noviembre. La Asociación Sevillana de Esc</w:t>
      </w:r>
      <w:r>
        <w:rPr>
          <w:sz w:val="22"/>
          <w:szCs w:val="22"/>
        </w:rPr>
        <w:t>lerosis Múltiple (ASEM) ha presentado</w:t>
      </w:r>
      <w:r w:rsidR="008C3B4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7E434D">
        <w:rPr>
          <w:sz w:val="22"/>
          <w:szCs w:val="22"/>
        </w:rPr>
        <w:t>en la Delegación del Gobierno de la Junta de Andalucía en Sevilla</w:t>
      </w:r>
      <w:r w:rsidR="008C3B4C">
        <w:rPr>
          <w:sz w:val="22"/>
          <w:szCs w:val="22"/>
        </w:rPr>
        <w:t>,</w:t>
      </w:r>
      <w:r w:rsidR="007E43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la XIII Carrera Popular </w:t>
      </w:r>
      <w:r w:rsidR="007E434D">
        <w:rPr>
          <w:sz w:val="22"/>
          <w:szCs w:val="22"/>
        </w:rPr>
        <w:t>‘</w:t>
      </w:r>
      <w:r>
        <w:rPr>
          <w:sz w:val="22"/>
          <w:szCs w:val="22"/>
        </w:rPr>
        <w:t>Muévete por la Esclerosis Múltiple</w:t>
      </w:r>
      <w:r w:rsidR="007E434D">
        <w:rPr>
          <w:sz w:val="22"/>
          <w:szCs w:val="22"/>
        </w:rPr>
        <w:t>’</w:t>
      </w:r>
      <w:r>
        <w:rPr>
          <w:sz w:val="22"/>
          <w:szCs w:val="22"/>
        </w:rPr>
        <w:t>, una cita plenamente consolidada que invita a toda la ciudadanía a llenar de energía, dep</w:t>
      </w:r>
      <w:r>
        <w:rPr>
          <w:sz w:val="22"/>
          <w:szCs w:val="22"/>
        </w:rPr>
        <w:t>orte y apoyo mutuo los senderos del parque a partir de las 10</w:t>
      </w:r>
      <w:r w:rsidR="007E434D">
        <w:rPr>
          <w:sz w:val="22"/>
          <w:szCs w:val="22"/>
        </w:rPr>
        <w:t>.</w:t>
      </w:r>
      <w:r>
        <w:rPr>
          <w:sz w:val="22"/>
          <w:szCs w:val="22"/>
        </w:rPr>
        <w:t>30 horas.</w:t>
      </w:r>
    </w:p>
    <w:p w:rsidR="007E434D" w:rsidRPr="008D44C6" w:rsidRDefault="007E434D" w:rsidP="008D44C6">
      <w:pPr>
        <w:jc w:val="both"/>
        <w:rPr>
          <w:rFonts w:cs="Arial"/>
          <w:sz w:val="22"/>
          <w:szCs w:val="22"/>
        </w:rPr>
      </w:pPr>
      <w:r w:rsidRPr="008D44C6">
        <w:rPr>
          <w:sz w:val="22"/>
          <w:szCs w:val="22"/>
        </w:rPr>
        <w:t xml:space="preserve">La delegada territorial de Servicios Sociales, Familias e Igualdad de la Junta de Andalucía en Sevilla, Rocío Barragán, </w:t>
      </w:r>
      <w:r w:rsidR="004D03FA" w:rsidRPr="008D44C6">
        <w:rPr>
          <w:sz w:val="22"/>
          <w:szCs w:val="22"/>
        </w:rPr>
        <w:t xml:space="preserve">y </w:t>
      </w:r>
      <w:r w:rsidRPr="008D44C6">
        <w:rPr>
          <w:sz w:val="22"/>
          <w:szCs w:val="22"/>
        </w:rPr>
        <w:t>la presidenta de la ASEM, Águeda Alonso, ha</w:t>
      </w:r>
      <w:r w:rsidR="004D03FA" w:rsidRPr="008D44C6">
        <w:rPr>
          <w:sz w:val="22"/>
          <w:szCs w:val="22"/>
        </w:rPr>
        <w:t xml:space="preserve">n </w:t>
      </w:r>
      <w:r w:rsidRPr="008D44C6">
        <w:rPr>
          <w:sz w:val="22"/>
          <w:szCs w:val="22"/>
        </w:rPr>
        <w:t>sido l</w:t>
      </w:r>
      <w:r w:rsidR="004D03FA" w:rsidRPr="008D44C6">
        <w:rPr>
          <w:sz w:val="22"/>
          <w:szCs w:val="22"/>
        </w:rPr>
        <w:t>as</w:t>
      </w:r>
      <w:r w:rsidRPr="008D44C6">
        <w:rPr>
          <w:sz w:val="22"/>
          <w:szCs w:val="22"/>
        </w:rPr>
        <w:t xml:space="preserve"> encargad</w:t>
      </w:r>
      <w:r w:rsidR="004D03FA" w:rsidRPr="008D44C6">
        <w:rPr>
          <w:sz w:val="22"/>
          <w:szCs w:val="22"/>
        </w:rPr>
        <w:t>as</w:t>
      </w:r>
      <w:r w:rsidRPr="008D44C6">
        <w:rPr>
          <w:sz w:val="22"/>
          <w:szCs w:val="22"/>
        </w:rPr>
        <w:t xml:space="preserve"> de presentar el evento deportivo solidario</w:t>
      </w:r>
      <w:r w:rsidR="004D03FA" w:rsidRPr="008D44C6">
        <w:rPr>
          <w:sz w:val="22"/>
          <w:szCs w:val="22"/>
        </w:rPr>
        <w:t xml:space="preserve">, junto </w:t>
      </w:r>
      <w:r w:rsidR="008D44C6">
        <w:rPr>
          <w:sz w:val="22"/>
          <w:szCs w:val="22"/>
        </w:rPr>
        <w:t>al</w:t>
      </w:r>
      <w:r w:rsidR="00C337D3" w:rsidRPr="008D44C6">
        <w:rPr>
          <w:sz w:val="22"/>
          <w:szCs w:val="22"/>
        </w:rPr>
        <w:t xml:space="preserve"> </w:t>
      </w:r>
      <w:r w:rsidR="008D44C6" w:rsidRPr="008D44C6">
        <w:rPr>
          <w:rFonts w:cs="Arial"/>
          <w:sz w:val="22"/>
          <w:szCs w:val="22"/>
        </w:rPr>
        <w:t>delegado Territorial de Economía, Hacienda y Fondos Europeos y de Universidad, Industria, Energía e Innovación, Iván Pestaña; el delegado Territorial de Empleo, Empresa y Trabajo Autónomo y de Inteligencia Artificial, Desarrollo Digital y Administración Pública, Antonio Augustín Vázquez</w:t>
      </w:r>
      <w:r w:rsidR="008D44C6">
        <w:rPr>
          <w:rFonts w:cs="Arial"/>
          <w:sz w:val="22"/>
          <w:szCs w:val="22"/>
        </w:rPr>
        <w:t xml:space="preserve">; </w:t>
      </w:r>
      <w:r w:rsidR="008D44C6" w:rsidRPr="008D44C6">
        <w:rPr>
          <w:sz w:val="22"/>
          <w:szCs w:val="22"/>
        </w:rPr>
        <w:t xml:space="preserve">la delegada territorial de Cultura, Patrimonio Histórico y Deporte, Carmen Ortiz </w:t>
      </w:r>
      <w:r w:rsidR="00C337D3" w:rsidRPr="008D44C6">
        <w:rPr>
          <w:sz w:val="22"/>
          <w:szCs w:val="22"/>
        </w:rPr>
        <w:t>e</w:t>
      </w:r>
      <w:r w:rsidRPr="008D44C6">
        <w:rPr>
          <w:sz w:val="22"/>
          <w:szCs w:val="22"/>
        </w:rPr>
        <w:t>l director del Parque del Alamillo, Manolo Campuzano, y la concejal delegada de Deportes del Ayuntamiento de Sevilla, María Tena.</w:t>
      </w:r>
    </w:p>
    <w:p w:rsidR="00B51741" w:rsidRDefault="00F42188">
      <w:pPr>
        <w:pStyle w:val="Textoindependiente"/>
        <w:spacing w:before="170" w:after="17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trazado accesible y el entorno vegetal del Alamillo constituyen el marco perfecto para dar visibilidad a la Esclerosis Múltiple, una enfermedad autoinmune, inflamatoria y crónica del sistema nervioso central </w:t>
      </w:r>
      <w:r>
        <w:rPr>
          <w:sz w:val="22"/>
          <w:szCs w:val="22"/>
        </w:rPr>
        <w:t>conocida como "la enfermedad de las mil caras" por la heterogeneidad de sus síntomas.</w:t>
      </w:r>
    </w:p>
    <w:p w:rsidR="007E434D" w:rsidRPr="004D03FA" w:rsidRDefault="007E434D">
      <w:pPr>
        <w:pStyle w:val="Textoindependiente"/>
        <w:spacing w:before="170" w:after="170" w:line="276" w:lineRule="auto"/>
        <w:jc w:val="both"/>
        <w:rPr>
          <w:sz w:val="22"/>
          <w:szCs w:val="22"/>
        </w:rPr>
      </w:pPr>
      <w:r w:rsidRPr="004D03FA">
        <w:rPr>
          <w:sz w:val="22"/>
          <w:szCs w:val="22"/>
        </w:rPr>
        <w:t>La delegada territorial de Servicios Sociales, Familias e Igualdad ha puesto en valor la labor realizada por la Asociación Sevillana de Esclerosis Múltiple a lo largo de estos 30 años de vida que, gracias a una enorme generosidad, ha sabido dar voz a quienes necesitan ser escuchados.</w:t>
      </w:r>
    </w:p>
    <w:p w:rsidR="007E434D" w:rsidRPr="004D03FA" w:rsidRDefault="007E434D">
      <w:pPr>
        <w:pStyle w:val="Textoindependiente"/>
        <w:spacing w:before="170" w:after="170" w:line="276" w:lineRule="auto"/>
        <w:jc w:val="both"/>
        <w:rPr>
          <w:sz w:val="22"/>
          <w:szCs w:val="22"/>
        </w:rPr>
      </w:pPr>
      <w:r w:rsidRPr="004D03FA">
        <w:rPr>
          <w:sz w:val="22"/>
          <w:szCs w:val="22"/>
        </w:rPr>
        <w:lastRenderedPageBreak/>
        <w:t>En este sentido, ha destacado que una sociedad más humana se construye cuando todos somos capaces de cuidarnos unos a otros y que hoy no presentamos una carrera más del calendario, sino una oportunidad para la convivencia y la solidaridad</w:t>
      </w:r>
      <w:r w:rsidR="000D3D2F" w:rsidRPr="004D03FA">
        <w:rPr>
          <w:sz w:val="22"/>
          <w:szCs w:val="22"/>
        </w:rPr>
        <w:t>.</w:t>
      </w:r>
    </w:p>
    <w:p w:rsidR="00B51741" w:rsidRDefault="00F42188">
      <w:pPr>
        <w:pStyle w:val="Textoindependiente"/>
        <w:spacing w:before="170" w:after="17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“Cumplimos 30 años de servicio a las personas afectadas de Esclerosis Múltiple y a sus cuidadores y familiares convivientes. Con nuestra XIII Carrera Popular</w:t>
      </w:r>
      <w:r>
        <w:rPr>
          <w:sz w:val="22"/>
          <w:szCs w:val="22"/>
        </w:rPr>
        <w:t>, queremos visibilizar la enfermedad y su problemática, pedir a las administraciones más ayuda económica, para sostener los servicios que ofrecemos y más neurólogos en toda Andalucía”, ha manifestado la presidenta de la Asociación Sevillana de Esclerosis M</w:t>
      </w:r>
      <w:r>
        <w:rPr>
          <w:sz w:val="22"/>
          <w:szCs w:val="22"/>
        </w:rPr>
        <w:t>últiple, Águeda Alonso, quien también ha alertado de que “la falta de especialistas está deteriorando la sanidad y poniendo en peligro la salud de nuestro colectivo”.</w:t>
      </w:r>
    </w:p>
    <w:p w:rsidR="00B51741" w:rsidRDefault="00F42188">
      <w:pPr>
        <w:pStyle w:val="Textoindependiente"/>
        <w:spacing w:before="170" w:after="17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“Agradecemos a todos los que hacen posible la realización de esta actividad que nos permi</w:t>
      </w:r>
      <w:r>
        <w:rPr>
          <w:sz w:val="22"/>
          <w:szCs w:val="22"/>
        </w:rPr>
        <w:t xml:space="preserve">tirá llegar a más pacientes necesitados de ayuda, a más cuidadores y en definitiva a que podamos seguir trabajando por personas que requieren nuestro </w:t>
      </w:r>
      <w:proofErr w:type="spellStart"/>
      <w:r>
        <w:rPr>
          <w:sz w:val="22"/>
          <w:szCs w:val="22"/>
        </w:rPr>
        <w:t>apioyo</w:t>
      </w:r>
      <w:proofErr w:type="spellEnd"/>
      <w:r>
        <w:rPr>
          <w:sz w:val="22"/>
          <w:szCs w:val="22"/>
        </w:rPr>
        <w:t>”, ha concluido la máxima representante de ASEM Sevilla.</w:t>
      </w:r>
    </w:p>
    <w:p w:rsidR="00B51741" w:rsidRDefault="00F42188">
      <w:pPr>
        <w:pStyle w:val="Textoindependiente"/>
        <w:spacing w:before="170" w:after="17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Actualmente, más de 11.000 personas convive</w:t>
      </w:r>
      <w:r>
        <w:rPr>
          <w:sz w:val="22"/>
          <w:szCs w:val="22"/>
        </w:rPr>
        <w:t>n con esta patología en Andalucía (con una prevalencia de casi 130 casos por cada 100.000 habitantes) y supera los 72.000 afectados en España. La enfermedad impacta de forma predominante en mujeres (el 75 % de los casos) y se diagnostica habitualmente entr</w:t>
      </w:r>
      <w:r>
        <w:rPr>
          <w:sz w:val="22"/>
          <w:szCs w:val="22"/>
        </w:rPr>
        <w:t>e los 20 y los 40 años.</w:t>
      </w:r>
    </w:p>
    <w:p w:rsidR="00B51741" w:rsidRDefault="00F42188">
      <w:pPr>
        <w:pStyle w:val="Textoindependiente"/>
        <w:spacing w:before="170" w:after="17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Correr o caminar por las arboledas del Alamillo permitirá recaudar fondos esenciales para que ASEM continúe prestando sus servicios de atención integral, fisioterapia, logopedia, atención social, apoyo psicológico, orientación juríd</w:t>
      </w:r>
      <w:r>
        <w:rPr>
          <w:sz w:val="22"/>
          <w:szCs w:val="22"/>
        </w:rPr>
        <w:t>ica, neuropsicología, talleres</w:t>
      </w:r>
      <w:r w:rsidR="000D3D2F">
        <w:rPr>
          <w:sz w:val="22"/>
          <w:szCs w:val="22"/>
        </w:rPr>
        <w:t xml:space="preserve"> </w:t>
      </w:r>
      <w:r>
        <w:rPr>
          <w:sz w:val="22"/>
          <w:szCs w:val="22"/>
        </w:rPr>
        <w:t>y transporte adaptado a las personas afectadas y sus familias en toda la provincia.</w:t>
      </w:r>
    </w:p>
    <w:p w:rsidR="00B51741" w:rsidRDefault="00F42188">
      <w:pPr>
        <w:pStyle w:val="Textoindependiente"/>
        <w:spacing w:before="170" w:after="17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Esta XIII edición se celebra en un momento de notable optimismo científico dentro de la comunidad médica y de pacientes, ya que la actualizac</w:t>
      </w:r>
      <w:r>
        <w:rPr>
          <w:sz w:val="22"/>
          <w:szCs w:val="22"/>
        </w:rPr>
        <w:t xml:space="preserve">ión de los criterios internacionales de diagnóstico y el desarrollo de nuevos biomarcadores sanguíneos están permitiendo detectar la enfermedad de forma mucho más rápida y precisa. Por otra parte, los ensayos clínicos con </w:t>
      </w:r>
      <w:r>
        <w:rPr>
          <w:i/>
          <w:sz w:val="22"/>
          <w:szCs w:val="22"/>
        </w:rPr>
        <w:t>inhibidores de la BTK</w:t>
      </w:r>
      <w:r>
        <w:rPr>
          <w:sz w:val="22"/>
          <w:szCs w:val="22"/>
        </w:rPr>
        <w:t xml:space="preserve"> muestran res</w:t>
      </w:r>
      <w:r>
        <w:rPr>
          <w:sz w:val="22"/>
          <w:szCs w:val="22"/>
        </w:rPr>
        <w:t>ultados muy prometedores para frenar la acumulación de discapacidad a largo plazo.</w:t>
      </w:r>
    </w:p>
    <w:p w:rsidR="00B51741" w:rsidRDefault="00F42188">
      <w:pPr>
        <w:pStyle w:val="Textoindependiente"/>
        <w:spacing w:before="170" w:after="17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Aprovechando la versatilidad de itinerarios del parque, la jornada ofrecerá pruebas diseñadas para todos los públicos y niveles físicos. Así, se ha establecido una prueba ab</w:t>
      </w:r>
      <w:r>
        <w:rPr>
          <w:sz w:val="22"/>
          <w:szCs w:val="22"/>
        </w:rPr>
        <w:t>soluta que se iniciará a las 10:30 horas, con un circuito de 7.000 metros por los senderos principales del Alamillo para categorías adulta, senior y veteranos, con un tiempo máximo de 80 minutos.</w:t>
      </w:r>
    </w:p>
    <w:p w:rsidR="00B51741" w:rsidRDefault="00F42188">
      <w:pPr>
        <w:pStyle w:val="Textoindependiente"/>
        <w:spacing w:before="170" w:after="17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Las pruebas escolares comenzarán a partir de las 11:50 horas</w:t>
      </w:r>
      <w:r>
        <w:rPr>
          <w:sz w:val="22"/>
          <w:szCs w:val="22"/>
        </w:rPr>
        <w:t xml:space="preserve"> con carreras progresivas y adaptadas para las categorías </w:t>
      </w:r>
      <w:r>
        <w:rPr>
          <w:i/>
          <w:sz w:val="22"/>
          <w:szCs w:val="22"/>
        </w:rPr>
        <w:t>cadete-infantil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alevín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benjamín</w:t>
      </w:r>
      <w:r>
        <w:rPr>
          <w:sz w:val="22"/>
          <w:szCs w:val="22"/>
        </w:rPr>
        <w:t xml:space="preserve"> y </w:t>
      </w:r>
      <w:proofErr w:type="spellStart"/>
      <w:r>
        <w:rPr>
          <w:i/>
          <w:sz w:val="22"/>
          <w:szCs w:val="22"/>
        </w:rPr>
        <w:lastRenderedPageBreak/>
        <w:t>prebenjamin</w:t>
      </w:r>
      <w:proofErr w:type="spellEnd"/>
      <w:r>
        <w:rPr>
          <w:sz w:val="22"/>
          <w:szCs w:val="22"/>
        </w:rPr>
        <w:t>, con distancias que van desde los 300 metros para los más pequeños alrededor del recinto del Cortijo.</w:t>
      </w:r>
    </w:p>
    <w:p w:rsidR="00B51741" w:rsidRDefault="00F42188">
      <w:pPr>
        <w:pStyle w:val="Textoindependiente"/>
        <w:spacing w:before="170" w:after="17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participación está limitada a 2.000 dorsales </w:t>
      </w:r>
      <w:r>
        <w:rPr>
          <w:sz w:val="22"/>
          <w:szCs w:val="22"/>
        </w:rPr>
        <w:t>(1.500 para la prueba absoluta y 500 para las pruebas escolares). La inscripción bonificada, hasta el 15 de octubre, tendrá un coste de 9 € para adultos y 5 € para pruebas escolares. Los inscritos antes de esta fecha contarán con el dorsal personalizado co</w:t>
      </w:r>
      <w:r>
        <w:rPr>
          <w:sz w:val="22"/>
          <w:szCs w:val="22"/>
        </w:rPr>
        <w:t>n su nombre. Asimismo, la inscripción general (del 16 de octubre al 6 de noviembre) será de 10 € para adultos y 6 € para categorías infantiles.</w:t>
      </w:r>
    </w:p>
    <w:p w:rsidR="00B51741" w:rsidRDefault="00F42188">
      <w:pPr>
        <w:pStyle w:val="Textoindependiente"/>
        <w:spacing w:before="170" w:after="170" w:line="276" w:lineRule="auto"/>
        <w:jc w:val="both"/>
      </w:pPr>
      <w:r>
        <w:rPr>
          <w:sz w:val="22"/>
          <w:szCs w:val="22"/>
        </w:rPr>
        <w:t xml:space="preserve">Las inscripciones se podrán realizar de forma online en </w:t>
      </w:r>
      <w:r>
        <w:rPr>
          <w:rStyle w:val="Hipervnculo"/>
          <w:sz w:val="22"/>
          <w:szCs w:val="22"/>
        </w:rPr>
        <w:t>www.emsevilla.es</w:t>
      </w:r>
      <w:r>
        <w:rPr>
          <w:sz w:val="22"/>
          <w:szCs w:val="22"/>
        </w:rPr>
        <w:t xml:space="preserve"> o presencialmente en la sede de ASEM (Avda. de Altamira, 29, </w:t>
      </w:r>
      <w:proofErr w:type="spellStart"/>
      <w:r>
        <w:rPr>
          <w:sz w:val="22"/>
          <w:szCs w:val="22"/>
        </w:rPr>
        <w:t>Bl.</w:t>
      </w:r>
      <w:proofErr w:type="spellEnd"/>
      <w:r>
        <w:rPr>
          <w:sz w:val="22"/>
          <w:szCs w:val="22"/>
        </w:rPr>
        <w:t xml:space="preserve"> 11-Acc. A, Sevilla).</w:t>
      </w:r>
    </w:p>
    <w:p w:rsidR="00B51741" w:rsidRDefault="00F42188">
      <w:pPr>
        <w:pStyle w:val="Textoindependiente"/>
        <w:spacing w:before="170" w:after="17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Todos los inscritos recibirán la bolsa del corredor y la camiseta conmemorativa. La entrega de dorsales se efectuará previamente en la sede de ASEM del 3 al 6 de noviemb</w:t>
      </w:r>
      <w:r>
        <w:rPr>
          <w:sz w:val="22"/>
          <w:szCs w:val="22"/>
        </w:rPr>
        <w:t>re, así como el mismo día de la carrera, de 8:45 a 9:45 horas, en las mesas situadas en el interior del Cortijo del Parque del Alamillo.</w:t>
      </w:r>
    </w:p>
    <w:p w:rsidR="00B51741" w:rsidRDefault="00F42188">
      <w:pPr>
        <w:pStyle w:val="Textoindependiente"/>
        <w:spacing w:before="170" w:after="17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Al finalizar las pruebas, el escenario instalado junto a la meta acogerá la entrega de trofeos para los tres primeros c</w:t>
      </w:r>
      <w:r>
        <w:rPr>
          <w:sz w:val="22"/>
          <w:szCs w:val="22"/>
        </w:rPr>
        <w:t>lasificados de cada categoría, medallas para los prebenjamines y reconocimientos especiales al Club con más inscritos, al Grupo más participativo y al Colegio o Instituto con mayor representación.</w:t>
      </w:r>
    </w:p>
    <w:p w:rsidR="000D3D2F" w:rsidRDefault="000D3D2F" w:rsidP="00E877E0">
      <w:pPr>
        <w:jc w:val="both"/>
        <w:rPr>
          <w:rFonts w:eastAsia="Times New Roman"/>
          <w:sz w:val="22"/>
          <w:szCs w:val="22"/>
          <w:lang w:eastAsia="es-ES"/>
        </w:rPr>
      </w:pPr>
      <w:r w:rsidRPr="000D3D2F">
        <w:rPr>
          <w:sz w:val="22"/>
          <w:szCs w:val="22"/>
        </w:rPr>
        <w:t xml:space="preserve">A la presentación, también han asistido tanto el vicepresidente primero de la ASEM, José Guerrero, como la  vicepresidenta segunda, María Márquez; el secretario de ASEM, Manuel de la Cuesta, el tesorero de la asociación, Francisco López; </w:t>
      </w:r>
      <w:r w:rsidR="00D62F5B">
        <w:rPr>
          <w:sz w:val="22"/>
          <w:szCs w:val="22"/>
        </w:rPr>
        <w:t>los vocales</w:t>
      </w:r>
      <w:r w:rsidRPr="000D3D2F">
        <w:rPr>
          <w:sz w:val="22"/>
          <w:szCs w:val="22"/>
        </w:rPr>
        <w:t>, José Luis Rodríguez</w:t>
      </w:r>
      <w:r w:rsidR="00D62F5B">
        <w:rPr>
          <w:sz w:val="22"/>
          <w:szCs w:val="22"/>
        </w:rPr>
        <w:t xml:space="preserve"> y Ana Belén Navarro</w:t>
      </w:r>
      <w:r w:rsidRPr="000D3D2F">
        <w:rPr>
          <w:sz w:val="22"/>
          <w:szCs w:val="22"/>
        </w:rPr>
        <w:t xml:space="preserve">; los voluntarios Auxiliadora Álvarez, David Javierre y Diego Ramos; el presidente y el secretario de SOS Ayuda sin Fronteras; Francisco Javier Ribas y María Dolores Valera, respectivamente; el vicepresidente de Cruz Roja, José Manuel Lavado, el autor del cartel, Agustín García. Además, </w:t>
      </w:r>
      <w:r w:rsidRPr="00EC2037">
        <w:rPr>
          <w:sz w:val="22"/>
          <w:szCs w:val="22"/>
        </w:rPr>
        <w:t xml:space="preserve">el presidente y la patrona de la Fundación Real Betis, </w:t>
      </w:r>
      <w:r w:rsidRPr="00EC2037">
        <w:rPr>
          <w:rFonts w:eastAsia="Times New Roman"/>
          <w:sz w:val="22"/>
          <w:szCs w:val="22"/>
          <w:lang w:eastAsia="es-ES"/>
        </w:rPr>
        <w:t xml:space="preserve">Rafael Gordillo y María Victoria López, </w:t>
      </w:r>
      <w:r w:rsidRPr="000D3D2F">
        <w:rPr>
          <w:rFonts w:eastAsia="Times New Roman"/>
          <w:sz w:val="22"/>
          <w:szCs w:val="22"/>
          <w:lang w:eastAsia="es-ES"/>
        </w:rPr>
        <w:t>el director y el embajador de la Fundación Sevilla FC, Santiago González y Pablo Blanco, respectivamente, así como patrocinadores del evento</w:t>
      </w:r>
      <w:r w:rsidR="00E877E0">
        <w:rPr>
          <w:rFonts w:eastAsia="Times New Roman"/>
          <w:sz w:val="22"/>
          <w:szCs w:val="22"/>
          <w:lang w:eastAsia="es-ES"/>
        </w:rPr>
        <w:t>.</w:t>
      </w:r>
    </w:p>
    <w:p w:rsidR="00B51741" w:rsidRDefault="00F42188" w:rsidP="00846909">
      <w:pPr>
        <w:pStyle w:val="Textoindependiente"/>
        <w:spacing w:before="170" w:after="17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Águeda Alonso Sánchez – </w:t>
      </w:r>
      <w:hyperlink r:id="rId8">
        <w:r w:rsidR="00B51741">
          <w:rPr>
            <w:rStyle w:val="Hipervnculo"/>
            <w:sz w:val="22"/>
            <w:szCs w:val="22"/>
          </w:rPr>
          <w:t>esclerosismultiple@hotmail.com</w:t>
        </w:r>
      </w:hyperlink>
      <w:r>
        <w:rPr>
          <w:sz w:val="22"/>
          <w:szCs w:val="22"/>
        </w:rPr>
        <w:t xml:space="preserve"> </w:t>
      </w:r>
    </w:p>
    <w:p w:rsidR="00846909" w:rsidRDefault="00F42188" w:rsidP="00846909">
      <w:pPr>
        <w:pStyle w:val="Textoindependiente"/>
        <w:spacing w:before="170" w:after="17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Mercedes Rodríguez Alonso – </w:t>
      </w:r>
      <w:hyperlink r:id="rId9">
        <w:r w:rsidR="00B51741">
          <w:rPr>
            <w:rStyle w:val="Hipervnculo"/>
            <w:sz w:val="22"/>
            <w:szCs w:val="22"/>
          </w:rPr>
          <w:t>mraesclerosis@hotmail.com</w:t>
        </w:r>
      </w:hyperlink>
      <w:r>
        <w:rPr>
          <w:sz w:val="22"/>
          <w:szCs w:val="22"/>
        </w:rPr>
        <w:t xml:space="preserve"> 687 66 50 94</w:t>
      </w:r>
    </w:p>
    <w:p w:rsidR="00846909" w:rsidRDefault="00846909" w:rsidP="00846909">
      <w:pPr>
        <w:pStyle w:val="Textoindependiente"/>
        <w:spacing w:before="170" w:after="170"/>
        <w:contextualSpacing/>
        <w:jc w:val="both"/>
        <w:rPr>
          <w:sz w:val="22"/>
          <w:szCs w:val="22"/>
        </w:rPr>
      </w:pPr>
    </w:p>
    <w:p w:rsidR="00846909" w:rsidRDefault="00846909" w:rsidP="00846909">
      <w:pPr>
        <w:pStyle w:val="Textoindependiente"/>
        <w:spacing w:before="170" w:after="170"/>
        <w:contextualSpacing/>
        <w:jc w:val="both"/>
        <w:rPr>
          <w:sz w:val="22"/>
          <w:szCs w:val="22"/>
        </w:rPr>
      </w:pPr>
    </w:p>
    <w:p w:rsidR="00B51741" w:rsidRDefault="00846909">
      <w:pPr>
        <w:spacing w:before="170" w:after="170" w:line="276" w:lineRule="auto"/>
        <w:jc w:val="both"/>
        <w:rPr>
          <w:sz w:val="22"/>
          <w:szCs w:val="22"/>
        </w:rPr>
      </w:pPr>
      <w:r>
        <w:rPr>
          <w:rFonts w:ascii="Times New Roman" w:eastAsia="Times New Roman" w:hAnsi="Times New Roman"/>
          <w:noProof/>
          <w:lang w:eastAsia="es-ES"/>
        </w:rPr>
        <w:drawing>
          <wp:inline distT="0" distB="0" distL="0" distR="0">
            <wp:extent cx="5405803" cy="1233488"/>
            <wp:effectExtent l="19050" t="0" r="4397" b="0"/>
            <wp:docPr id="4" name="Imagen 1" descr="D:\RECUPERADO\web ASEM\DPTO. COMUNICACIÓN\pie nota prensa asem 30 ani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ECUPERADO\web ASEM\DPTO. COMUNICACIÓN\pie nota prensa asem 30 aniv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197" cy="1233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1741" w:rsidSect="00846909">
      <w:headerReference w:type="default" r:id="rId11"/>
      <w:footerReference w:type="default" r:id="rId12"/>
      <w:pgSz w:w="11906" w:h="16838"/>
      <w:pgMar w:top="907" w:right="1701" w:bottom="1135" w:left="1701" w:header="850" w:footer="10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AC6" w:rsidRDefault="005E4AC6">
      <w:r>
        <w:separator/>
      </w:r>
    </w:p>
  </w:endnote>
  <w:endnote w:type="continuationSeparator" w:id="0">
    <w:p w:rsidR="005E4AC6" w:rsidRDefault="005E4A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GotT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41" w:rsidRDefault="00B51741">
    <w:pPr>
      <w:pStyle w:val="Piedepgina"/>
    </w:pPr>
  </w:p>
  <w:p w:rsidR="00B51741" w:rsidRDefault="00F42188">
    <w:pPr>
      <w:pStyle w:val="Piedepgina"/>
    </w:pPr>
    <w:r>
      <w:t xml:space="preserve">                                                    </w:t>
    </w:r>
  </w:p>
  <w:p w:rsidR="00B51741" w:rsidRDefault="00B51741">
    <w:pPr>
      <w:pStyle w:val="Piedepgina"/>
    </w:pPr>
  </w:p>
  <w:p w:rsidR="00B51741" w:rsidRDefault="00B51741">
    <w:pPr>
      <w:pStyle w:val="Piedepgina"/>
      <w:rPr>
        <w:sz w:val="14"/>
        <w:szCs w:val="14"/>
      </w:rPr>
    </w:pPr>
  </w:p>
  <w:tbl>
    <w:tblPr>
      <w:tblW w:w="5101" w:type="dxa"/>
      <w:tblInd w:w="217" w:type="dxa"/>
      <w:tblLayout w:type="fixed"/>
      <w:tblLook w:val="04A0"/>
    </w:tblPr>
    <w:tblGrid>
      <w:gridCol w:w="427"/>
      <w:gridCol w:w="993"/>
      <w:gridCol w:w="423"/>
      <w:gridCol w:w="424"/>
      <w:gridCol w:w="426"/>
      <w:gridCol w:w="1166"/>
      <w:gridCol w:w="427"/>
      <w:gridCol w:w="815"/>
    </w:tblGrid>
    <w:tr w:rsidR="00B51741">
      <w:tc>
        <w:tcPr>
          <w:tcW w:w="426" w:type="dxa"/>
          <w:vAlign w:val="center"/>
        </w:tcPr>
        <w:p w:rsidR="00B51741" w:rsidRDefault="00B51741">
          <w:pPr>
            <w:pStyle w:val="Piedepgina"/>
            <w:widowControl w:val="0"/>
            <w:ind w:left="-108"/>
            <w:rPr>
              <w:sz w:val="14"/>
              <w:szCs w:val="14"/>
              <w:lang w:val="uz-Cyrl-UZ"/>
            </w:rPr>
          </w:pPr>
        </w:p>
      </w:tc>
      <w:tc>
        <w:tcPr>
          <w:tcW w:w="993" w:type="dxa"/>
          <w:vAlign w:val="center"/>
        </w:tcPr>
        <w:p w:rsidR="00B51741" w:rsidRDefault="00B51741">
          <w:pPr>
            <w:pStyle w:val="Piedepgina"/>
            <w:widowControl w:val="0"/>
            <w:ind w:left="-108"/>
            <w:rPr>
              <w:sz w:val="14"/>
              <w:szCs w:val="14"/>
              <w:lang w:val="uz-Cyrl-UZ"/>
            </w:rPr>
          </w:pPr>
        </w:p>
      </w:tc>
      <w:tc>
        <w:tcPr>
          <w:tcW w:w="423" w:type="dxa"/>
          <w:vAlign w:val="center"/>
        </w:tcPr>
        <w:p w:rsidR="00B51741" w:rsidRDefault="00B51741">
          <w:pPr>
            <w:pStyle w:val="Piedepgina"/>
            <w:widowControl w:val="0"/>
            <w:ind w:left="-108"/>
            <w:rPr>
              <w:sz w:val="14"/>
              <w:szCs w:val="14"/>
              <w:lang w:val="uz-Cyrl-UZ"/>
            </w:rPr>
          </w:pPr>
        </w:p>
      </w:tc>
      <w:tc>
        <w:tcPr>
          <w:tcW w:w="424" w:type="dxa"/>
          <w:vAlign w:val="center"/>
        </w:tcPr>
        <w:p w:rsidR="00B51741" w:rsidRDefault="00B51741">
          <w:pPr>
            <w:pStyle w:val="Piedepgina"/>
            <w:widowControl w:val="0"/>
            <w:ind w:left="-108"/>
            <w:rPr>
              <w:sz w:val="14"/>
              <w:szCs w:val="14"/>
              <w:lang w:val="uz-Cyrl-UZ"/>
            </w:rPr>
          </w:pPr>
        </w:p>
      </w:tc>
      <w:tc>
        <w:tcPr>
          <w:tcW w:w="426" w:type="dxa"/>
          <w:vAlign w:val="center"/>
        </w:tcPr>
        <w:p w:rsidR="00B51741" w:rsidRDefault="00B51741">
          <w:pPr>
            <w:pStyle w:val="Piedepgina"/>
            <w:widowControl w:val="0"/>
            <w:ind w:left="-108"/>
            <w:rPr>
              <w:sz w:val="14"/>
              <w:szCs w:val="14"/>
              <w:lang w:val="uz-Cyrl-UZ"/>
            </w:rPr>
          </w:pPr>
        </w:p>
      </w:tc>
      <w:tc>
        <w:tcPr>
          <w:tcW w:w="1166" w:type="dxa"/>
          <w:vAlign w:val="center"/>
        </w:tcPr>
        <w:p w:rsidR="00B51741" w:rsidRDefault="00B51741">
          <w:pPr>
            <w:pStyle w:val="Piedepgina"/>
            <w:widowControl w:val="0"/>
            <w:rPr>
              <w:sz w:val="14"/>
              <w:szCs w:val="14"/>
              <w:lang w:val="uz-Cyrl-UZ"/>
            </w:rPr>
          </w:pPr>
        </w:p>
      </w:tc>
      <w:tc>
        <w:tcPr>
          <w:tcW w:w="427" w:type="dxa"/>
          <w:vAlign w:val="center"/>
        </w:tcPr>
        <w:p w:rsidR="00B51741" w:rsidRDefault="00B51741">
          <w:pPr>
            <w:pStyle w:val="Piedepgina"/>
            <w:widowControl w:val="0"/>
            <w:rPr>
              <w:sz w:val="14"/>
              <w:szCs w:val="14"/>
              <w:lang w:val="uz-Cyrl-UZ"/>
            </w:rPr>
          </w:pPr>
        </w:p>
      </w:tc>
      <w:tc>
        <w:tcPr>
          <w:tcW w:w="815" w:type="dxa"/>
          <w:vAlign w:val="center"/>
        </w:tcPr>
        <w:p w:rsidR="00B51741" w:rsidRDefault="00B51741">
          <w:pPr>
            <w:pStyle w:val="Piedepgina"/>
            <w:widowControl w:val="0"/>
            <w:ind w:left="-108"/>
            <w:rPr>
              <w:sz w:val="14"/>
              <w:szCs w:val="14"/>
              <w:lang w:val="uz-Cyrl-UZ"/>
            </w:rPr>
          </w:pPr>
        </w:p>
      </w:tc>
    </w:tr>
  </w:tbl>
  <w:p w:rsidR="00B51741" w:rsidRDefault="00B5174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AC6" w:rsidRDefault="005E4AC6">
      <w:r>
        <w:separator/>
      </w:r>
    </w:p>
  </w:footnote>
  <w:footnote w:type="continuationSeparator" w:id="0">
    <w:p w:rsidR="005E4AC6" w:rsidRDefault="005E4A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41" w:rsidRDefault="00F42188">
    <w:pPr>
      <w:tabs>
        <w:tab w:val="right" w:pos="8498"/>
      </w:tabs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                                 </w:t>
    </w:r>
    <w:r>
      <w:rPr>
        <w:noProof/>
        <w:lang w:eastAsia="es-ES"/>
      </w:rPr>
      <w:drawing>
        <wp:inline distT="0" distB="0" distL="0" distR="0">
          <wp:extent cx="982980" cy="1005205"/>
          <wp:effectExtent l="0" t="0" r="0" b="0"/>
          <wp:docPr id="2" name="7 Imagen" descr="logo ASEM 30 ANIVERSAR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7 Imagen" descr="logo ASEM 30 ANIVERSARI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1005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sz w:val="16"/>
        <w:szCs w:val="16"/>
      </w:rPr>
      <w:t xml:space="preserve">   </w:t>
    </w:r>
    <w:r>
      <w:rPr>
        <w:noProof/>
        <w:lang w:eastAsia="es-ES"/>
      </w:rPr>
      <w:drawing>
        <wp:inline distT="0" distB="0" distL="0" distR="0">
          <wp:extent cx="2899410" cy="929640"/>
          <wp:effectExtent l="0" t="0" r="0" b="0"/>
          <wp:docPr id="3" name="8 Imagen" descr="Logo parque Alamillo 202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8 Imagen" descr="Logo parque Alamillo 2026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99410" cy="929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51741" w:rsidRDefault="00B51741">
    <w:pPr>
      <w:tabs>
        <w:tab w:val="right" w:pos="8498"/>
      </w:tabs>
      <w:rPr>
        <w:rFonts w:ascii="Verdana" w:hAnsi="Verdana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F2862"/>
    <w:multiLevelType w:val="multilevel"/>
    <w:tmpl w:val="C90C56E2"/>
    <w:lvl w:ilvl="0">
      <w:start w:val="1"/>
      <w:numFmt w:val="bullet"/>
      <w:pStyle w:val="Ttulo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1741"/>
    <w:rsid w:val="00005AEB"/>
    <w:rsid w:val="000D13C0"/>
    <w:rsid w:val="000D3D2F"/>
    <w:rsid w:val="00204D60"/>
    <w:rsid w:val="00243C03"/>
    <w:rsid w:val="0034163F"/>
    <w:rsid w:val="00367560"/>
    <w:rsid w:val="00376FC3"/>
    <w:rsid w:val="004671A3"/>
    <w:rsid w:val="0049438F"/>
    <w:rsid w:val="004D03FA"/>
    <w:rsid w:val="00523C50"/>
    <w:rsid w:val="005E4AC6"/>
    <w:rsid w:val="007E434D"/>
    <w:rsid w:val="007F3F83"/>
    <w:rsid w:val="00846909"/>
    <w:rsid w:val="008C3B4C"/>
    <w:rsid w:val="008D44C6"/>
    <w:rsid w:val="00A37C09"/>
    <w:rsid w:val="00B444B0"/>
    <w:rsid w:val="00B51741"/>
    <w:rsid w:val="00C337D3"/>
    <w:rsid w:val="00CF44A3"/>
    <w:rsid w:val="00D62F5B"/>
    <w:rsid w:val="00DB1FE4"/>
    <w:rsid w:val="00E41C4E"/>
    <w:rsid w:val="00E877E0"/>
    <w:rsid w:val="00EC2037"/>
    <w:rsid w:val="00ED0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9A1"/>
    <w:rPr>
      <w:rFonts w:ascii="Arial" w:hAnsi="Arial"/>
      <w:sz w:val="24"/>
      <w:szCs w:val="24"/>
      <w:lang w:eastAsia="en-US"/>
    </w:rPr>
  </w:style>
  <w:style w:type="paragraph" w:styleId="Ttulo1">
    <w:name w:val="heading 1"/>
    <w:basedOn w:val="Normal"/>
    <w:next w:val="Textoindependiente"/>
    <w:link w:val="Ttulo1Car"/>
    <w:qFormat/>
    <w:rsid w:val="00F911BC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 w:cs="Arial"/>
      <w:sz w:val="28"/>
      <w:szCs w:val="28"/>
    </w:rPr>
  </w:style>
  <w:style w:type="paragraph" w:styleId="Ttulo2">
    <w:name w:val="heading 2"/>
    <w:basedOn w:val="Ttulo"/>
    <w:next w:val="Textoindependiente"/>
    <w:link w:val="Ttulo2Car"/>
    <w:qFormat/>
    <w:rsid w:val="00F51167"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612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link w:val="Encabezado"/>
    <w:uiPriority w:val="99"/>
    <w:qFormat/>
    <w:rsid w:val="00114615"/>
    <w:rPr>
      <w:sz w:val="24"/>
      <w:szCs w:val="24"/>
      <w:lang w:eastAsia="en-US"/>
    </w:rPr>
  </w:style>
  <w:style w:type="character" w:customStyle="1" w:styleId="PiedepginaCar">
    <w:name w:val="Pie de página Car"/>
    <w:link w:val="Piedepgina"/>
    <w:uiPriority w:val="99"/>
    <w:qFormat/>
    <w:rsid w:val="00063A60"/>
    <w:rPr>
      <w:rFonts w:ascii="Arial" w:hAnsi="Arial" w:cs="Arial"/>
      <w:sz w:val="16"/>
      <w:szCs w:val="16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9017B2"/>
    <w:rPr>
      <w:rFonts w:ascii="Arial" w:hAnsi="Arial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qFormat/>
    <w:rsid w:val="00F911BC"/>
    <w:rPr>
      <w:rFonts w:ascii="Liberation Sans" w:eastAsia="Microsoft YaHei" w:hAnsi="Liberation Sans" w:cs="Arial"/>
      <w:sz w:val="28"/>
      <w:szCs w:val="28"/>
      <w:lang w:eastAsia="en-US"/>
    </w:rPr>
  </w:style>
  <w:style w:type="character" w:styleId="Textoennegrita">
    <w:name w:val="Strong"/>
    <w:qFormat/>
    <w:rsid w:val="00F51167"/>
    <w:rPr>
      <w:b/>
      <w:bCs/>
    </w:rPr>
  </w:style>
  <w:style w:type="character" w:customStyle="1" w:styleId="selectable-text1">
    <w:name w:val="selectable-text1"/>
    <w:basedOn w:val="Fuentedeprrafopredeter"/>
    <w:qFormat/>
    <w:rsid w:val="008573B2"/>
  </w:style>
  <w:style w:type="character" w:customStyle="1" w:styleId="field">
    <w:name w:val="field"/>
    <w:basedOn w:val="Fuentedeprrafopredeter"/>
    <w:qFormat/>
    <w:rsid w:val="00E10B77"/>
  </w:style>
  <w:style w:type="character" w:styleId="Hipervnculo">
    <w:name w:val="Hyperlink"/>
    <w:basedOn w:val="Fuentedeprrafopredeter"/>
    <w:uiPriority w:val="99"/>
    <w:unhideWhenUsed/>
    <w:rsid w:val="00E10B77"/>
    <w:rPr>
      <w:color w:val="0000FF"/>
      <w:u w:val="single"/>
    </w:rPr>
  </w:style>
  <w:style w:type="character" w:customStyle="1" w:styleId="meta-item">
    <w:name w:val="meta-item"/>
    <w:basedOn w:val="Fuentedeprrafopredeter"/>
    <w:qFormat/>
    <w:rsid w:val="00292D49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716B8"/>
    <w:rPr>
      <w:rFonts w:ascii="Tahoma" w:hAnsi="Tahoma" w:cs="Tahoma"/>
      <w:sz w:val="16"/>
      <w:szCs w:val="16"/>
      <w:lang w:eastAsia="en-US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F61297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D61B6E"/>
    <w:rPr>
      <w:color w:val="605E5C"/>
      <w:shd w:val="clear" w:color="auto" w:fill="E1DFDD"/>
    </w:rPr>
  </w:style>
  <w:style w:type="character" w:styleId="nfasis">
    <w:name w:val="Emphasis"/>
    <w:qFormat/>
    <w:rsid w:val="00F51167"/>
    <w:rPr>
      <w:i/>
      <w:iCs/>
    </w:rPr>
  </w:style>
  <w:style w:type="character" w:customStyle="1" w:styleId="Ttulo2Car">
    <w:name w:val="Título 2 Car"/>
    <w:link w:val="Ttulo2"/>
    <w:qFormat/>
    <w:rsid w:val="00935E32"/>
    <w:rPr>
      <w:rFonts w:ascii="Liberation Serif" w:eastAsia="Segoe UI" w:hAnsi="Liberation Serif" w:cs="Tahoma"/>
      <w:b/>
      <w:bCs/>
      <w:sz w:val="36"/>
      <w:szCs w:val="36"/>
      <w:lang w:eastAsia="en-US"/>
    </w:rPr>
  </w:style>
  <w:style w:type="character" w:customStyle="1" w:styleId="Vietas">
    <w:name w:val="Viñetas"/>
    <w:qFormat/>
    <w:rsid w:val="00F51167"/>
    <w:rPr>
      <w:rFonts w:ascii="OpenSymbol" w:eastAsia="OpenSymbol" w:hAnsi="OpenSymbol" w:cs="OpenSymbol"/>
    </w:rPr>
  </w:style>
  <w:style w:type="paragraph" w:styleId="Ttulo">
    <w:name w:val="Title"/>
    <w:basedOn w:val="Normal"/>
    <w:next w:val="Textoindependiente"/>
    <w:qFormat/>
    <w:rsid w:val="00F5116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link w:val="TextoindependienteCar"/>
    <w:unhideWhenUsed/>
    <w:rsid w:val="009017B2"/>
    <w:pPr>
      <w:spacing w:after="120"/>
    </w:pPr>
  </w:style>
  <w:style w:type="paragraph" w:styleId="Lista">
    <w:name w:val="List"/>
    <w:basedOn w:val="Textoindependiente"/>
    <w:rsid w:val="00F51167"/>
    <w:rPr>
      <w:rFonts w:cs="Lucida Sans"/>
    </w:rPr>
  </w:style>
  <w:style w:type="paragraph" w:styleId="Epgrafe">
    <w:name w:val="caption"/>
    <w:basedOn w:val="Normal"/>
    <w:qFormat/>
    <w:rsid w:val="00F5116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F51167"/>
    <w:pPr>
      <w:suppressLineNumbers/>
    </w:pPr>
    <w:rPr>
      <w:rFonts w:cs="Lucida Sans"/>
    </w:rPr>
  </w:style>
  <w:style w:type="paragraph" w:customStyle="1" w:styleId="Ttulo10">
    <w:name w:val="Título1"/>
    <w:basedOn w:val="Normal"/>
    <w:next w:val="Textoindependiente"/>
    <w:qFormat/>
    <w:rsid w:val="00F5116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rsid w:val="00F51167"/>
    <w:pPr>
      <w:suppressLineNumbers/>
      <w:spacing w:before="120" w:after="120"/>
    </w:pPr>
    <w:rPr>
      <w:rFonts w:cs="Lucida Sans"/>
      <w:i/>
      <w:iCs/>
    </w:rPr>
  </w:style>
  <w:style w:type="paragraph" w:customStyle="1" w:styleId="Cabeceraypie">
    <w:name w:val="Cabecera y pie"/>
    <w:basedOn w:val="Normal"/>
    <w:qFormat/>
    <w:rsid w:val="00F51167"/>
  </w:style>
  <w:style w:type="paragraph" w:styleId="Encabezado">
    <w:name w:val="header"/>
    <w:basedOn w:val="Normal"/>
    <w:link w:val="EncabezadoCar"/>
    <w:uiPriority w:val="99"/>
    <w:unhideWhenUsed/>
    <w:rsid w:val="0011461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rsid w:val="00063A60"/>
    <w:pPr>
      <w:tabs>
        <w:tab w:val="center" w:pos="4419"/>
        <w:tab w:val="right" w:pos="8838"/>
      </w:tabs>
    </w:pPr>
    <w:rPr>
      <w:rFonts w:cs="Arial"/>
      <w:sz w:val="16"/>
      <w:szCs w:val="16"/>
    </w:rPr>
  </w:style>
  <w:style w:type="paragraph" w:customStyle="1" w:styleId="Encabezado-1">
    <w:name w:val="Encabezado-1"/>
    <w:basedOn w:val="Normal"/>
    <w:qFormat/>
    <w:rsid w:val="00114615"/>
    <w:pPr>
      <w:tabs>
        <w:tab w:val="center" w:pos="4419"/>
        <w:tab w:val="right" w:pos="8838"/>
      </w:tabs>
    </w:pPr>
    <w:rPr>
      <w:rFonts w:ascii="Verdana" w:hAnsi="Verdana"/>
      <w:b/>
      <w:bCs/>
      <w:sz w:val="36"/>
      <w:szCs w:val="36"/>
    </w:rPr>
  </w:style>
  <w:style w:type="paragraph" w:customStyle="1" w:styleId="Encabezado-2">
    <w:name w:val="Encabezado-2"/>
    <w:basedOn w:val="Normal"/>
    <w:qFormat/>
    <w:rsid w:val="00063A60"/>
    <w:pPr>
      <w:tabs>
        <w:tab w:val="right" w:pos="8498"/>
      </w:tabs>
      <w:jc w:val="right"/>
    </w:pPr>
    <w:rPr>
      <w:sz w:val="16"/>
      <w:szCs w:val="16"/>
    </w:rPr>
  </w:style>
  <w:style w:type="paragraph" w:customStyle="1" w:styleId="EstilodeFecha">
    <w:name w:val="Estilo de Fecha"/>
    <w:basedOn w:val="Normal"/>
    <w:qFormat/>
    <w:rsid w:val="00063A60"/>
    <w:pPr>
      <w:spacing w:before="240" w:after="240" w:line="480" w:lineRule="auto"/>
    </w:pPr>
    <w:rPr>
      <w:sz w:val="16"/>
      <w:szCs w:val="16"/>
    </w:rPr>
  </w:style>
  <w:style w:type="paragraph" w:customStyle="1" w:styleId="Ttulodelanotadeprensa">
    <w:name w:val="Título de la nota de prensa"/>
    <w:basedOn w:val="Normal"/>
    <w:qFormat/>
    <w:rsid w:val="0079043C"/>
    <w:pPr>
      <w:spacing w:before="240" w:after="240"/>
    </w:pPr>
    <w:rPr>
      <w:b/>
      <w:bCs/>
      <w:sz w:val="36"/>
      <w:szCs w:val="48"/>
    </w:rPr>
  </w:style>
  <w:style w:type="paragraph" w:customStyle="1" w:styleId="Entradillanotadeprensa">
    <w:name w:val="Entradilla nota de prensa"/>
    <w:basedOn w:val="Ttulodelanotadeprensa"/>
    <w:qFormat/>
    <w:rsid w:val="00795ABD"/>
    <w:rPr>
      <w:b w:val="0"/>
      <w:bCs w:val="0"/>
      <w:color w:val="42903F"/>
      <w:sz w:val="28"/>
      <w:szCs w:val="28"/>
    </w:rPr>
  </w:style>
  <w:style w:type="paragraph" w:customStyle="1" w:styleId="Cuerpodetextonotadeprensa">
    <w:name w:val="Cuerpo de texto nota de prensa"/>
    <w:basedOn w:val="Ttulodelanotadeprensa"/>
    <w:qFormat/>
    <w:rsid w:val="00795ABD"/>
    <w:rPr>
      <w:b w:val="0"/>
      <w:bCs w:val="0"/>
      <w:sz w:val="18"/>
      <w:szCs w:val="18"/>
    </w:rPr>
  </w:style>
  <w:style w:type="paragraph" w:customStyle="1" w:styleId="Default">
    <w:name w:val="Default"/>
    <w:qFormat/>
    <w:rsid w:val="00FE0300"/>
    <w:rPr>
      <w:rFonts w:ascii="NewsGotT" w:hAnsi="NewsGotT" w:cs="NewsGotT"/>
      <w:color w:val="000000"/>
      <w:sz w:val="24"/>
      <w:szCs w:val="24"/>
    </w:rPr>
  </w:style>
  <w:style w:type="paragraph" w:customStyle="1" w:styleId="Titular">
    <w:name w:val="Titular"/>
    <w:basedOn w:val="Normal"/>
    <w:next w:val="Textoindependiente"/>
    <w:qFormat/>
    <w:rsid w:val="009017B2"/>
    <w:pPr>
      <w:keepNext/>
      <w:spacing w:before="240" w:after="120"/>
      <w:jc w:val="center"/>
    </w:pPr>
    <w:rPr>
      <w:rFonts w:ascii="Liberation Sans" w:eastAsia="Microsoft YaHei" w:hAnsi="Liberation Sans" w:cs="Arial"/>
      <w:b/>
      <w:bCs/>
      <w:sz w:val="56"/>
      <w:szCs w:val="56"/>
      <w:lang w:eastAsia="zh-CN"/>
    </w:rPr>
  </w:style>
  <w:style w:type="paragraph" w:customStyle="1" w:styleId="Contenidodelatabla">
    <w:name w:val="Contenido de la tabla"/>
    <w:basedOn w:val="Normal"/>
    <w:qFormat/>
    <w:rsid w:val="00F911BC"/>
    <w:pPr>
      <w:widowControl w:val="0"/>
      <w:suppressLineNumbers/>
    </w:pPr>
  </w:style>
  <w:style w:type="paragraph" w:customStyle="1" w:styleId="selectable-text">
    <w:name w:val="selectable-text"/>
    <w:basedOn w:val="Normal"/>
    <w:qFormat/>
    <w:rsid w:val="008573B2"/>
    <w:pPr>
      <w:spacing w:beforeAutospacing="1" w:afterAutospacing="1"/>
    </w:pPr>
    <w:rPr>
      <w:rFonts w:ascii="Times New Roman" w:eastAsia="Times New Roman" w:hAnsi="Times New Roman"/>
      <w:lang w:eastAsia="es-ES"/>
    </w:rPr>
  </w:style>
  <w:style w:type="paragraph" w:styleId="NormalWeb">
    <w:name w:val="Normal (Web)"/>
    <w:basedOn w:val="Normal"/>
    <w:uiPriority w:val="99"/>
    <w:semiHidden/>
    <w:unhideWhenUsed/>
    <w:qFormat/>
    <w:rsid w:val="00E10B77"/>
    <w:pPr>
      <w:spacing w:beforeAutospacing="1" w:afterAutospacing="1"/>
    </w:pPr>
    <w:rPr>
      <w:rFonts w:ascii="Times New Roman" w:eastAsia="Times New Roman" w:hAnsi="Times New Roman"/>
      <w:lang w:eastAsia="es-ES"/>
    </w:rPr>
  </w:style>
  <w:style w:type="paragraph" w:customStyle="1" w:styleId="lo-normal0">
    <w:name w:val="lo-normal0"/>
    <w:basedOn w:val="Normal"/>
    <w:qFormat/>
    <w:rsid w:val="00E10B77"/>
    <w:pPr>
      <w:spacing w:beforeAutospacing="1" w:afterAutospacing="1"/>
    </w:pPr>
    <w:rPr>
      <w:rFonts w:ascii="Times New Roman" w:eastAsia="Times New Roman" w:hAnsi="Times New Roman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716B8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9575E9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table" w:styleId="Tablaconcuadrcula">
    <w:name w:val="Table Grid"/>
    <w:basedOn w:val="Tablanormal"/>
    <w:uiPriority w:val="39"/>
    <w:rsid w:val="00556E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8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lerosismultiple@hot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mraesclerosis@hot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6991E-9819-4690-B12B-A91378FFE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1132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AVRA</Company>
  <LinksUpToDate>false</LinksUpToDate>
  <CharactersWithSpaces>7350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Mercedes Rodríguez Alonso</cp:lastModifiedBy>
  <cp:revision>2</cp:revision>
  <cp:lastPrinted>2026-10-08T07:30:00Z</cp:lastPrinted>
  <dcterms:created xsi:type="dcterms:W3CDTF">2026-10-08T11:00:00Z</dcterms:created>
  <dcterms:modified xsi:type="dcterms:W3CDTF">2026-10-08T11:00:00Z</dcterms:modified>
  <dc:language>es-ES</dc:language>
</cp:coreProperties>
</file>